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E1941" w:rsidRPr="00974FF8" w:rsidRDefault="00974FF8" w:rsidP="00974FF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</w:rPr>
      </w:pPr>
      <w:r w:rsidRPr="00974FF8">
        <w:rPr>
          <w:b/>
          <w:bCs/>
        </w:rPr>
        <w:t>FRANÇAIS</w:t>
      </w:r>
    </w:p>
    <w:p w:rsidR="00974FF8" w:rsidRPr="00974FF8" w:rsidRDefault="00974FF8" w:rsidP="00974FF8">
      <w:pPr>
        <w:jc w:val="center"/>
        <w:rPr>
          <w:u w:val="thick"/>
        </w:rPr>
      </w:pPr>
      <w:r w:rsidRPr="00974FF8">
        <w:rPr>
          <w:u w:val="thick"/>
        </w:rPr>
        <w:t>Séance d’accueil</w:t>
      </w:r>
    </w:p>
    <w:p w:rsidR="00974FF8" w:rsidRDefault="00974FF8" w:rsidP="00974FF8">
      <w:pPr>
        <w:rPr>
          <w:u w:val="double" w:color="FF0000"/>
        </w:rPr>
      </w:pPr>
      <w:r w:rsidRPr="00974FF8">
        <w:rPr>
          <w:u w:val="double" w:color="FF0000"/>
        </w:rPr>
        <w:t>Objets d’études et livres :</w:t>
      </w:r>
    </w:p>
    <w:p w:rsidR="00974FF8" w:rsidRPr="00974FF8" w:rsidRDefault="00974FF8" w:rsidP="00974FF8">
      <w:pPr>
        <w:pStyle w:val="Paragraphedeliste"/>
        <w:numPr>
          <w:ilvl w:val="0"/>
          <w:numId w:val="1"/>
        </w:numPr>
        <w:spacing w:after="0"/>
        <w:rPr>
          <w:u w:val="double" w:color="FF0000"/>
        </w:rPr>
      </w:pPr>
      <w:r>
        <w:t>La poésie du XIXe au XXIe siècle.</w:t>
      </w:r>
    </w:p>
    <w:p w:rsidR="00974FF8" w:rsidRDefault="00974FF8" w:rsidP="00974FF8">
      <w:pPr>
        <w:spacing w:after="0"/>
        <w:rPr>
          <w:rFonts w:cstheme="minorHAnsi"/>
        </w:rPr>
      </w:pPr>
      <w:r w:rsidRPr="00974FF8">
        <w:rPr>
          <w:rFonts w:ascii="Cambria" w:hAnsi="Cambria"/>
        </w:rPr>
        <w:t>→</w:t>
      </w:r>
      <w:r>
        <w:rPr>
          <w:rFonts w:ascii="Cambria" w:hAnsi="Cambria"/>
        </w:rPr>
        <w:t xml:space="preserve"> </w:t>
      </w:r>
      <w:r>
        <w:rPr>
          <w:rFonts w:cstheme="minorHAnsi"/>
        </w:rPr>
        <w:t>Baudelaire</w:t>
      </w:r>
      <w:r w:rsidRPr="00974FF8">
        <w:rPr>
          <w:rFonts w:cstheme="minorHAnsi"/>
        </w:rPr>
        <w:t xml:space="preserve">, </w:t>
      </w:r>
      <w:r w:rsidRPr="00974FF8">
        <w:rPr>
          <w:rFonts w:cstheme="minorHAnsi"/>
          <w:u w:val="single"/>
        </w:rPr>
        <w:t>Les fleurs du Mal</w:t>
      </w:r>
      <w:r>
        <w:rPr>
          <w:rFonts w:cstheme="minorHAnsi"/>
        </w:rPr>
        <w:t>, 1857 (édition classique)</w:t>
      </w:r>
    </w:p>
    <w:p w:rsidR="00974FF8" w:rsidRDefault="00974FF8" w:rsidP="00974FF8">
      <w:pPr>
        <w:spacing w:after="0"/>
        <w:rPr>
          <w:rFonts w:cstheme="minorHAnsi"/>
        </w:rPr>
      </w:pPr>
      <w:r>
        <w:rPr>
          <w:rFonts w:cstheme="minorHAnsi"/>
          <w:i/>
          <w:iCs/>
        </w:rPr>
        <w:t>Parcours associé :</w:t>
      </w:r>
      <w:r>
        <w:rPr>
          <w:rFonts w:cstheme="minorHAnsi"/>
        </w:rPr>
        <w:t xml:space="preserve"> « Alchimie poétique : La bave et l’or »</w:t>
      </w:r>
    </w:p>
    <w:p w:rsidR="00974FF8" w:rsidRDefault="00974FF8" w:rsidP="00974FF8">
      <w:pPr>
        <w:spacing w:after="0"/>
        <w:rPr>
          <w:rFonts w:cstheme="minorHAnsi"/>
        </w:rPr>
      </w:pPr>
      <w:r w:rsidRPr="00974FF8">
        <w:rPr>
          <w:rFonts w:ascii="Cambria" w:hAnsi="Cambria"/>
        </w:rPr>
        <w:t>→</w:t>
      </w:r>
      <w:r>
        <w:rPr>
          <w:rFonts w:ascii="Cambria" w:hAnsi="Cambria"/>
        </w:rPr>
        <w:t xml:space="preserve"> </w:t>
      </w:r>
      <w:r>
        <w:rPr>
          <w:rFonts w:cstheme="minorHAnsi"/>
        </w:rPr>
        <w:t>Anthologie : Poèmes à apprendre par cœur (folio plus)</w:t>
      </w:r>
    </w:p>
    <w:p w:rsidR="00974FF8" w:rsidRDefault="00974FF8" w:rsidP="00974FF8">
      <w:pPr>
        <w:rPr>
          <w:rFonts w:cstheme="minorHAnsi"/>
        </w:rPr>
      </w:pPr>
    </w:p>
    <w:p w:rsidR="00974FF8" w:rsidRDefault="00AC211F" w:rsidP="00AC211F">
      <w:pPr>
        <w:pStyle w:val="Paragraphedeliste"/>
        <w:numPr>
          <w:ilvl w:val="0"/>
          <w:numId w:val="1"/>
        </w:numPr>
        <w:spacing w:after="0"/>
        <w:rPr>
          <w:rFonts w:cstheme="minorHAnsi"/>
        </w:rPr>
      </w:pPr>
      <w:r>
        <w:rPr>
          <w:rFonts w:cstheme="minorHAnsi"/>
        </w:rPr>
        <w:t>La littérature d’idées de XVIe au XVIIIe siècle. Argumentation</w:t>
      </w:r>
    </w:p>
    <w:p w:rsidR="00AC211F" w:rsidRDefault="00AC211F" w:rsidP="00AC211F">
      <w:pPr>
        <w:spacing w:after="0"/>
        <w:rPr>
          <w:rFonts w:cstheme="minorHAnsi"/>
        </w:rPr>
      </w:pPr>
      <w:r w:rsidRPr="00974FF8">
        <w:rPr>
          <w:rFonts w:ascii="Cambria" w:hAnsi="Cambria"/>
        </w:rPr>
        <w:t>→</w:t>
      </w:r>
      <w:r>
        <w:rPr>
          <w:rFonts w:ascii="Cambria" w:hAnsi="Cambria"/>
        </w:rPr>
        <w:t xml:space="preserve"> </w:t>
      </w:r>
      <w:r>
        <w:rPr>
          <w:rFonts w:cstheme="minorHAnsi"/>
        </w:rPr>
        <w:t xml:space="preserve">Voltaire, </w:t>
      </w:r>
      <w:r w:rsidRPr="00AC211F">
        <w:rPr>
          <w:rFonts w:cstheme="minorHAnsi"/>
          <w:u w:val="single"/>
        </w:rPr>
        <w:t>L’Ingénu</w:t>
      </w:r>
      <w:r>
        <w:rPr>
          <w:rFonts w:cstheme="minorHAnsi"/>
        </w:rPr>
        <w:t>, 1767</w:t>
      </w:r>
    </w:p>
    <w:p w:rsidR="00AC211F" w:rsidRDefault="00AC211F" w:rsidP="00AC211F">
      <w:pPr>
        <w:spacing w:after="0"/>
        <w:rPr>
          <w:rFonts w:cstheme="minorHAnsi"/>
        </w:rPr>
      </w:pPr>
      <w:r>
        <w:rPr>
          <w:rFonts w:cstheme="minorHAnsi"/>
          <w:i/>
          <w:iCs/>
        </w:rPr>
        <w:t>Parcours associé :</w:t>
      </w:r>
      <w:r>
        <w:rPr>
          <w:rFonts w:cstheme="minorHAnsi"/>
        </w:rPr>
        <w:t xml:space="preserve"> « Voltaire, esprit des lumières »</w:t>
      </w:r>
    </w:p>
    <w:p w:rsidR="00AC211F" w:rsidRDefault="00AC211F" w:rsidP="00AC211F">
      <w:pPr>
        <w:spacing w:after="0"/>
        <w:rPr>
          <w:rFonts w:cstheme="minorHAnsi"/>
        </w:rPr>
      </w:pPr>
      <w:r w:rsidRPr="00974FF8">
        <w:rPr>
          <w:rFonts w:ascii="Cambria" w:hAnsi="Cambria"/>
        </w:rPr>
        <w:t>→</w:t>
      </w:r>
      <w:r>
        <w:rPr>
          <w:rFonts w:ascii="Cambria" w:hAnsi="Cambria"/>
        </w:rPr>
        <w:t xml:space="preserve"> </w:t>
      </w:r>
      <w:r>
        <w:rPr>
          <w:rFonts w:cstheme="minorHAnsi"/>
        </w:rPr>
        <w:t xml:space="preserve">Annie Ernaux, </w:t>
      </w:r>
      <w:r w:rsidRPr="00AC211F">
        <w:rPr>
          <w:rFonts w:cstheme="minorHAnsi"/>
          <w:u w:val="single"/>
        </w:rPr>
        <w:t>Regarde les lumières mon amour</w:t>
      </w:r>
      <w:r>
        <w:rPr>
          <w:rFonts w:cstheme="minorHAnsi"/>
        </w:rPr>
        <w:t>, 2014 (folio)</w:t>
      </w:r>
    </w:p>
    <w:p w:rsidR="00AC211F" w:rsidRDefault="00AC211F" w:rsidP="00AC211F">
      <w:pPr>
        <w:rPr>
          <w:rFonts w:cstheme="minorHAnsi"/>
        </w:rPr>
      </w:pPr>
    </w:p>
    <w:p w:rsidR="00AC211F" w:rsidRDefault="0009630E" w:rsidP="00F35AA1">
      <w:pPr>
        <w:pStyle w:val="Paragraphedeliste"/>
        <w:numPr>
          <w:ilvl w:val="0"/>
          <w:numId w:val="1"/>
        </w:numPr>
        <w:spacing w:after="0"/>
        <w:rPr>
          <w:rFonts w:cstheme="minorHAnsi"/>
        </w:rPr>
      </w:pPr>
      <w:r>
        <w:rPr>
          <w:rFonts w:cstheme="minorHAnsi"/>
        </w:rPr>
        <w:t>Le roman et le récit du Moyen Age au XXIe siècle.</w:t>
      </w:r>
    </w:p>
    <w:p w:rsidR="0009630E" w:rsidRDefault="0009630E" w:rsidP="00F35AA1">
      <w:pPr>
        <w:spacing w:after="0"/>
        <w:rPr>
          <w:rFonts w:cstheme="minorHAnsi"/>
        </w:rPr>
      </w:pPr>
      <w:r w:rsidRPr="00974FF8">
        <w:rPr>
          <w:rFonts w:ascii="Cambria" w:hAnsi="Cambria"/>
        </w:rPr>
        <w:t>→</w:t>
      </w:r>
      <w:r>
        <w:rPr>
          <w:rFonts w:ascii="Cambria" w:hAnsi="Cambria"/>
        </w:rPr>
        <w:t xml:space="preserve"> </w:t>
      </w:r>
      <w:r>
        <w:rPr>
          <w:rFonts w:cstheme="minorHAnsi"/>
        </w:rPr>
        <w:t xml:space="preserve">Madame de La Fayette, </w:t>
      </w:r>
      <w:r w:rsidRPr="0009630E">
        <w:rPr>
          <w:rFonts w:cstheme="minorHAnsi"/>
          <w:u w:val="single"/>
        </w:rPr>
        <w:t>La princesse de Clèves</w:t>
      </w:r>
      <w:r>
        <w:rPr>
          <w:rFonts w:cstheme="minorHAnsi"/>
        </w:rPr>
        <w:t>, 1678</w:t>
      </w:r>
    </w:p>
    <w:p w:rsidR="0009630E" w:rsidRDefault="0009630E" w:rsidP="00F35AA1">
      <w:pPr>
        <w:spacing w:after="0"/>
        <w:rPr>
          <w:rFonts w:cstheme="minorHAnsi"/>
        </w:rPr>
      </w:pPr>
      <w:r>
        <w:rPr>
          <w:rFonts w:cstheme="minorHAnsi"/>
          <w:i/>
          <w:iCs/>
        </w:rPr>
        <w:t>Parcours associé :</w:t>
      </w:r>
      <w:r>
        <w:rPr>
          <w:rFonts w:cstheme="minorHAnsi"/>
        </w:rPr>
        <w:t xml:space="preserve"> « Individu, morale et société »</w:t>
      </w:r>
    </w:p>
    <w:p w:rsidR="0009630E" w:rsidRDefault="0009630E" w:rsidP="00F35AA1">
      <w:pPr>
        <w:spacing w:after="0"/>
        <w:rPr>
          <w:rFonts w:cstheme="minorHAnsi"/>
        </w:rPr>
      </w:pPr>
      <w:r w:rsidRPr="00974FF8">
        <w:rPr>
          <w:rFonts w:ascii="Cambria" w:hAnsi="Cambria"/>
        </w:rPr>
        <w:t>→</w:t>
      </w:r>
      <w:r>
        <w:rPr>
          <w:rFonts w:cstheme="minorHAnsi"/>
        </w:rPr>
        <w:t xml:space="preserve"> Albert Camus, </w:t>
      </w:r>
      <w:r w:rsidRPr="0009630E">
        <w:rPr>
          <w:rFonts w:cstheme="minorHAnsi"/>
          <w:u w:val="single"/>
        </w:rPr>
        <w:t>L’Etranges</w:t>
      </w:r>
      <w:r>
        <w:rPr>
          <w:rFonts w:cstheme="minorHAnsi"/>
        </w:rPr>
        <w:t>, 1942.</w:t>
      </w:r>
    </w:p>
    <w:p w:rsidR="0009630E" w:rsidRDefault="0009630E" w:rsidP="0009630E">
      <w:pPr>
        <w:rPr>
          <w:rFonts w:cstheme="minorHAnsi"/>
        </w:rPr>
      </w:pPr>
    </w:p>
    <w:p w:rsidR="0009630E" w:rsidRDefault="0091626E" w:rsidP="0091626E">
      <w:pPr>
        <w:pStyle w:val="Paragraphedeliste"/>
        <w:numPr>
          <w:ilvl w:val="0"/>
          <w:numId w:val="1"/>
        </w:numPr>
        <w:spacing w:after="0"/>
        <w:rPr>
          <w:rFonts w:cstheme="minorHAnsi"/>
        </w:rPr>
      </w:pPr>
      <w:r>
        <w:rPr>
          <w:rFonts w:cstheme="minorHAnsi"/>
        </w:rPr>
        <w:t>Le théâtre du XVIIe au XXIe siècle</w:t>
      </w:r>
    </w:p>
    <w:p w:rsidR="0091626E" w:rsidRDefault="0091626E" w:rsidP="0091626E">
      <w:pPr>
        <w:spacing w:after="0"/>
        <w:rPr>
          <w:rFonts w:cstheme="minorHAnsi"/>
        </w:rPr>
      </w:pPr>
      <w:r>
        <w:rPr>
          <w:rFonts w:ascii="Cambria" w:hAnsi="Cambria"/>
        </w:rPr>
        <w:t xml:space="preserve">→ </w:t>
      </w:r>
      <w:r>
        <w:rPr>
          <w:rFonts w:cstheme="minorHAnsi"/>
        </w:rPr>
        <w:t>Beaumarchais, Le Mariage de Figaro, 1778 – 1784</w:t>
      </w:r>
    </w:p>
    <w:p w:rsidR="0091626E" w:rsidRDefault="0091626E" w:rsidP="0091626E">
      <w:pPr>
        <w:spacing w:after="0"/>
        <w:rPr>
          <w:rFonts w:cstheme="minorHAnsi"/>
        </w:rPr>
      </w:pPr>
      <w:r>
        <w:rPr>
          <w:rFonts w:cstheme="minorHAnsi"/>
          <w:i/>
          <w:iCs/>
        </w:rPr>
        <w:t xml:space="preserve">Parcours associé : </w:t>
      </w:r>
      <w:r>
        <w:rPr>
          <w:rFonts w:cstheme="minorHAnsi"/>
        </w:rPr>
        <w:t>« La comédie du valet »</w:t>
      </w:r>
    </w:p>
    <w:p w:rsidR="0091626E" w:rsidRDefault="0091626E" w:rsidP="0091626E">
      <w:pPr>
        <w:spacing w:after="0"/>
        <w:rPr>
          <w:rFonts w:cstheme="minorHAnsi"/>
        </w:rPr>
      </w:pPr>
      <w:r>
        <w:rPr>
          <w:rFonts w:ascii="Cambria" w:hAnsi="Cambria"/>
        </w:rPr>
        <w:t>→</w:t>
      </w:r>
      <w:r>
        <w:rPr>
          <w:rFonts w:cstheme="minorHAnsi"/>
        </w:rPr>
        <w:t xml:space="preserve"> Molière, Dom Juan, 1665</w:t>
      </w:r>
    </w:p>
    <w:p w:rsidR="0091626E" w:rsidRDefault="0091626E" w:rsidP="0091626E">
      <w:pPr>
        <w:rPr>
          <w:rFonts w:cstheme="minorHAnsi"/>
        </w:rPr>
      </w:pPr>
    </w:p>
    <w:p w:rsidR="0091626E" w:rsidRDefault="0091626E" w:rsidP="0091626E">
      <w:pPr>
        <w:rPr>
          <w:rFonts w:cstheme="minorHAnsi"/>
        </w:rPr>
      </w:pPr>
      <w:r>
        <w:rPr>
          <w:rFonts w:cstheme="minorHAnsi"/>
        </w:rPr>
        <w:t>BAC BLANC : 27/02 au 03/03</w:t>
      </w:r>
    </w:p>
    <w:p w:rsidR="0091626E" w:rsidRPr="0091626E" w:rsidRDefault="0091626E" w:rsidP="0091626E">
      <w:pPr>
        <w:rPr>
          <w:rFonts w:cstheme="minorHAnsi"/>
        </w:rPr>
      </w:pPr>
      <w:r>
        <w:rPr>
          <w:rFonts w:cstheme="minorHAnsi"/>
        </w:rPr>
        <w:t xml:space="preserve">BAC : écrit </w:t>
      </w:r>
      <w:r w:rsidR="004C38B8">
        <w:rPr>
          <w:rFonts w:cstheme="minorHAnsi"/>
        </w:rPr>
        <w:t xml:space="preserve"> </w:t>
      </w:r>
      <w:bookmarkStart w:id="0" w:name="_GoBack"/>
      <w:bookmarkEnd w:id="0"/>
    </w:p>
    <w:sectPr w:rsidR="0091626E" w:rsidRPr="009162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0E1F49"/>
    <w:multiLevelType w:val="hybridMultilevel"/>
    <w:tmpl w:val="EF7E5DF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4FF8"/>
    <w:rsid w:val="0009630E"/>
    <w:rsid w:val="002E1941"/>
    <w:rsid w:val="004C38B8"/>
    <w:rsid w:val="0091626E"/>
    <w:rsid w:val="00974FF8"/>
    <w:rsid w:val="00AC211F"/>
    <w:rsid w:val="00F35A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468083"/>
  <w15:chartTrackingRefBased/>
  <w15:docId w15:val="{B51A1032-5531-42C8-B258-97FB6FE387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74FF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131</Words>
  <Characters>721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Ibtissam Benbrahim</dc:creator>
  <cp:keywords/>
  <dc:description/>
  <cp:lastModifiedBy>Ibtissam Benbrahim</cp:lastModifiedBy>
  <cp:revision>6</cp:revision>
  <dcterms:created xsi:type="dcterms:W3CDTF">2019-09-16T09:41:00Z</dcterms:created>
  <dcterms:modified xsi:type="dcterms:W3CDTF">2019-09-16T12:51:00Z</dcterms:modified>
</cp:coreProperties>
</file>